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60246-2021 i Åre kommun</w:t>
      </w:r>
    </w:p>
    <w:p>
      <w:r>
        <w:t>Detta klagomål behandlar höga naturvärden i avverkningsanmälan A 60246-2021 i Åre kommun som inkom 2021-10-26 och omfattar 4,3 ha.</w:t>
      </w:r>
    </w:p>
    <w:p>
      <w:pPr>
        <w:pStyle w:val="Caption"/>
      </w:pPr>
      <w:r>
        <w:drawing>
          <wp:inline xmlns:a="http://schemas.openxmlformats.org/drawingml/2006/main" xmlns:pic="http://schemas.openxmlformats.org/drawingml/2006/picture">
            <wp:extent cx="5486400" cy="4475869"/>
            <wp:docPr id="1" name="Picture 1"/>
            <wp:cNvGraphicFramePr>
              <a:graphicFrameLocks noChangeAspect="1"/>
            </wp:cNvGraphicFramePr>
            <a:graphic>
              <a:graphicData uri="http://schemas.openxmlformats.org/drawingml/2006/picture">
                <pic:pic>
                  <pic:nvPicPr>
                    <pic:cNvPr id="0" name="A 60246-2021 karta.png"/>
                    <pic:cNvPicPr/>
                  </pic:nvPicPr>
                  <pic:blipFill>
                    <a:blip r:embed="rId16"/>
                    <a:stretch>
                      <a:fillRect/>
                    </a:stretch>
                  </pic:blipFill>
                  <pic:spPr>
                    <a:xfrm>
                      <a:off x="0" y="0"/>
                      <a:ext cx="5486400" cy="4475869"/>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7039984, E 417605 i SWEREF 99 TM.</w:t>
      </w:r>
    </w:p>
    <w:p>
      <w:r>
        <w:t>I och inom 9 meter från avverkningsanmälan finns fynd av 6 naturvårdsarter, varav 5 är rödlistade, 2 är fridlysta och 5 är typiska (T): lappticka (VU, T), harticka (NT, T), tretåig hackspett (NT, T, §4), ullticka (NT, T), vitgrynig nållav (NT) och tallbit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Tallbit (§4)</w:t>
      </w:r>
      <w:r>
        <w:t xml:space="preserve">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Tallbit är typisk art för </w:t>
      </w:r>
      <w:r>
        <w:rPr>
          <w:i/>
        </w:rPr>
        <w:t>9010 Taiga</w:t>
      </w:r>
      <w:r>
        <w:t xml:space="preserve"> (SLU Artdatabanken, 2026; Skogsstyrelsen, 2016). Observationer av tallbit i naturskog eller under häckningstid måste alltid utredas.</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Tallbit – ekologi samt krav på livsmiljön</w:t>
      </w:r>
    </w:p>
    <w:p>
      <w:r>
        <w:t xml:space="preserve">Tallbit (§4) är typisk art för </w:t>
      </w:r>
      <w:r>
        <w:rPr>
          <w:i/>
        </w:rPr>
        <w:t>9010 Taiga</w:t>
      </w:r>
      <w:r>
        <w:t xml:space="preserve"> och prioriterad art enligt Skogsvårdslagen. Den förekommer från norra Dalarna och norrut genom de inre delarna av Norrland, norrut till norra Norrbotten. Tallbiten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2026;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2026).</w:t>
      </w:r>
    </w:p>
    <w:p>
      <w:pPr>
        <w:pStyle w:val="Heading2"/>
      </w:pPr>
      <w:r>
        <w:t>Referenser – tallbit</w:t>
      </w:r>
    </w:p>
    <w:p>
      <w:r>
        <w:t xml:space="preserve">Skogsstyrelsen, 2016. </w:t>
      </w:r>
      <w:r>
        <w:rPr>
          <w:i/>
        </w:rPr>
        <w:t xml:space="preserve">Vägledning för hänsyn till tallbit. </w:t>
      </w:r>
      <w:r>
        <w:t>Vägledningar och kunskapsstöd artskydd - Skogsstyrelsen</w:t>
      </w:r>
    </w:p>
    <w:p>
      <w:r>
        <w:t>SLU Artdatabanken, 2026.</w:t>
      </w:r>
      <w:r>
        <w:rPr>
          <w:i/>
        </w:rPr>
        <w:t xml:space="preserve"> Artfakta: tallbit (Pinicola enucleator).</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