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58395-2025 i Åre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