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17260-2026 i Åre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