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59163-2025 i Åre kommun</w:t>
      </w:r>
    </w:p>
    <w:p>
      <w:r>
        <w:t>Denna tillsynsbegäran behandlar höga naturvärden i avverkningsanmälan A 59163-2025 i Åre kommun som inkom 2025-11-27 och omfattar 8,5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59163-2025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7015123, E 422812 i SWEREF 99 TM.</w:t>
      </w:r>
    </w:p>
    <w:p>
      <w:r>
        <w:t>I och inom 6 meter från avverkningsanmälan finns fynd av 6 naturvårdsarter, varav 5 är rödlistade, 1 är fridlyst, 6 är typiska (T) och 1 är signalart (S): garnlav (VU, T), gammelgransskål (NT, T), knottrig blåslav (NT, T), lavskrika (NT, T, §4),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lavskrika (NT, T, §4), skrovellav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