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16920-2024 i Åre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