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10635-2023 i Åre kommun</w:t>
      </w:r>
    </w:p>
    <w:p>
      <w:r>
        <w:t>Detta klagomål behandlar höga naturvärden i avverkningsanmälan A 10635-2023 i Åre kommun som inkom 2023-02-27 och omfattar 37,9 ha.</w:t>
      </w:r>
    </w:p>
    <w:p>
      <w:pPr>
        <w:pStyle w:val="Caption"/>
      </w:pPr>
      <w:r>
        <w:drawing>
          <wp:inline xmlns:a="http://schemas.openxmlformats.org/drawingml/2006/main" xmlns:pic="http://schemas.openxmlformats.org/drawingml/2006/picture">
            <wp:extent cx="4886137" cy="5724000"/>
            <wp:docPr id="1" name="Picture 1"/>
            <wp:cNvGraphicFramePr>
              <a:graphicFrameLocks noChangeAspect="1"/>
            </wp:cNvGraphicFramePr>
            <a:graphic>
              <a:graphicData uri="http://schemas.openxmlformats.org/drawingml/2006/picture">
                <pic:pic>
                  <pic:nvPicPr>
                    <pic:cNvPr id="0" name="A 10635-2023 karta.png"/>
                    <pic:cNvPicPr/>
                  </pic:nvPicPr>
                  <pic:blipFill>
                    <a:blip r:embed="rId16"/>
                    <a:stretch>
                      <a:fillRect/>
                    </a:stretch>
                  </pic:blipFill>
                  <pic:spPr>
                    <a:xfrm>
                      <a:off x="0" y="0"/>
                      <a:ext cx="4886137"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7051078, E 405219 i SWEREF 99 TM.</w:t>
      </w:r>
    </w:p>
    <w:p>
      <w:r>
        <w:t>I och inom 25 meter från avverkningsanmälan finns fynd av 28 naturvårdsarter, varav 21 är rödlistade, 3 är fridlysta, 17 är typiska (T) och 6 är signalarter (S): trådbrosklav (EN), amerikansk sönderfallslav (VU), Cliostomum piceicola (VU), liten sotlav (VU, T), mjölig dropplav (VU), norsk näverlav (VU), skuggnål (VU), smalskaftslav (VU), vitskaftad svartspik (VU, T), doftskinn (NT, T), gammelgransskål (NT, T), harticka (NT, T), kavernularia (NT), lavskrika (NT, T, §4), liten svartspik (NT), rödbrun blekspik (NT, T), skorpgelélav (NT), skrovellav (NT, T), tretåig hackspett (NT, T, §4), ullticka (NT, T), vitgrynig nållav (NT), barkkornlav (S, T), finbräken (S, T), gulnål (S, T), gytterlav (S, T), rostfläck (S, T), stuplav (S,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Trådbrosklav (EN)</w:t>
      </w:r>
      <w:r>
        <w:t xml:space="preserve"> är rödlistad som starkt hotad och förekommer huvudsakligen i brandrefugier med hög luftfuktighet som bäckraviner, bäckdråg och gransumpskogar. Eftersom arten huvudsakligen är knuten till produktiva gamla granbestånd är avverkningshotet stort och minskningstakten pågår och förväntas uppgå till 50 (40–70) % inom 50 år. Den är placerad högst upp i Skogsstyrelsens värdepyramid för bedömning av skog med höga naturvärden och skog där trådbrosklav förekommer bör helt undantas från skogsbruksåtgärder. Det är väsentligt att tillräckligt stora bestånd och breda kantzoner avsätts eftersom arten är känslig för uttorkning. Samtliga rika förekomster bör skyddas (SLU Artdatabanken, 2024).</w:t>
      </w:r>
    </w:p>
    <w:p>
      <w:r>
        <w:rPr>
          <w:b/>
        </w:rPr>
        <w:t xml:space="preserve">Amerikansk sönderfallslav (VU) </w:t>
      </w:r>
      <w:r>
        <w:t>är en synnerligen ovanlig lav som växer på gamla sälgar och granar i naturskog med mycket hög och jämn luftfuktighet. Avverkning av kontinuitetsskog samt ändringar av lokalklimatet som medför en minskning av luftfuktigheten hotar arten. Områden med amerikansk sönderfallslav måste skyddas (SLU Artdatabanken, 2024).</w:t>
      </w:r>
    </w:p>
    <w:p>
      <w:r>
        <w:rPr>
          <w:b/>
          <w:i/>
        </w:rPr>
        <w:t>Cliostomum piceicola</w:t>
      </w:r>
      <w:r>
        <w:rPr>
          <w:b/>
        </w:rPr>
        <w:t xml:space="preserve"> (VU) </w:t>
      </w:r>
      <w:r>
        <w:t>är en nyligen beskriven dropplav (2017) som huvudsakligen växer på gamla senvuxna granar i kontinuitetsskogar med hög luftfuktighet i Skandinavien och Ryssland. Avverkning av kontinuitetsskog är ett hot (SLU Artdatabanken, 2024; Holien &amp; Tønsberg, 2017).</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Mjölig dropplav (VU)</w:t>
      </w:r>
      <w:r>
        <w:t xml:space="preserve"> växer på gamla granar i boreala granskogar med lång trädkontinuitet och hög luftfuktighet. Avverkning liksom även kraftig utglesning av skog på eller i omedelbar närhet av lokalerna utgör ett hot. Bördiga sumpgranskogar med hög och jämn luftfuktighet bör inte avverkas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Skorpgelélav (NT) </w:t>
      </w:r>
      <w:r>
        <w:t>är spridd men sällsynt över stora delar av landet. Växer på gamla lövträd och kräver, åtminstone periodvis, hög luftfuktighet. Oftast står lövträden inne i gammal barrskog. I sydvästra Sverige växer den även på vårdträd i områden med hög luftfuktighet. De största kvarvarande populationerna finns sannolikt i fjällnära skog. I södra Sverige hotas laven av att gamla trädbestånd i parker och kyrkogårdar avverkas. I norra Sverige är det största hotet avverkning av asp och sälg. I ett landskapsperspektiv kan ett rikt asp- och sälginslag i barrskog, liksom den fauna och flora som förekommer i denna miljö, enbart säkerställas genom bränder eller brandliknande åtgärder (SLU Artdatabanken, 2025).</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27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28 naturvårdsarter varav 21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