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17482-2026 i Åre kommun</w:t>
      </w:r>
    </w:p>
    <w:p>
      <w:r>
        <w:t>Detta klagomål behandlar höga naturvärden i avverkningsanmälan A 17482-2026 i Åre kommun som inkom 2026-04-08 och omfattar 20,2 ha.</w:t>
      </w:r>
    </w:p>
    <w:p>
      <w:pPr>
        <w:pStyle w:val="Caption"/>
      </w:pPr>
      <w:r>
        <w:drawing>
          <wp:inline xmlns:a="http://schemas.openxmlformats.org/drawingml/2006/main" xmlns:pic="http://schemas.openxmlformats.org/drawingml/2006/picture">
            <wp:extent cx="5274490" cy="5724000"/>
            <wp:docPr id="1" name="Picture 1"/>
            <wp:cNvGraphicFramePr>
              <a:graphicFrameLocks noChangeAspect="1"/>
            </wp:cNvGraphicFramePr>
            <a:graphic>
              <a:graphicData uri="http://schemas.openxmlformats.org/drawingml/2006/picture">
                <pic:pic>
                  <pic:nvPicPr>
                    <pic:cNvPr id="0" name="A 17482-2026 karta.png"/>
                    <pic:cNvPicPr/>
                  </pic:nvPicPr>
                  <pic:blipFill>
                    <a:blip r:embed="rId16"/>
                    <a:stretch>
                      <a:fillRect/>
                    </a:stretch>
                  </pic:blipFill>
                  <pic:spPr>
                    <a:xfrm>
                      <a:off x="0" y="0"/>
                      <a:ext cx="5274490"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7008593, E 435781 i SWEREF 99 TM.</w:t>
      </w:r>
    </w:p>
    <w:p>
      <w:r>
        <w:t>I och inom 4 meter från avverkningsanmälan finns fynd av 4 naturvårdsarter, varav 2 är rödlistade, 1 är fridlyst, 4 är typiska (T) och 1 är signalart (S): tretåig hackspett (NT, T, §4), ullticka (NT, T), vedticka (S, T) och fjällskråp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Fjällskråp</w:t>
      </w:r>
      <w:r>
        <w:t xml:space="preserve"> är typisk art för 9050 Näringsrik granskog. Fjällskråp är värdväxt för den sällsynta fjärilen fjällskråpsmal (DD). Fjärilens larver gör fläckminor på fjällskråpblad och arten är därför relativt lätt att påvisa där den finns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