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som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finbräken (S, T), kransrams (S, T), svart trolldruva (S, T), underviol (S, T) och vågig rutlungmossa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