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39281-2025 i Bergs kommun</w:t>
      </w:r>
    </w:p>
    <w:p>
      <w:r>
        <w:t>Detta dokument behandlar höga naturvärden i avverkningsanmälan A 39281-2025 i Bergs kommun. Denna avverkningsanmälan inkom 2025-08-20 00:00:00 och omfattar 4,1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garnlav (NT), gränsticka (NT), lunglav (NT), tretåig hackspett (NT, §4), ullticka (NT), stuplav (S) och lavskrika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4009"/>
            <wp:docPr id="1" name="Picture 1"/>
            <wp:cNvGraphicFramePr>
              <a:graphicFrameLocks noChangeAspect="1"/>
            </wp:cNvGraphicFramePr>
            <a:graphic>
              <a:graphicData uri="http://schemas.openxmlformats.org/drawingml/2006/picture">
                <pic:pic>
                  <pic:nvPicPr>
                    <pic:cNvPr id="0" name="A 39281-2025 karta.png"/>
                    <pic:cNvPicPr/>
                  </pic:nvPicPr>
                  <pic:blipFill>
                    <a:blip r:embed="rId16"/>
                    <a:stretch>
                      <a:fillRect/>
                    </a:stretch>
                  </pic:blipFill>
                  <pic:spPr>
                    <a:xfrm>
                      <a:off x="0" y="0"/>
                      <a:ext cx="5486400" cy="4054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6987144, E 460058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 </w:t>
      </w:r>
      <w:r>
        <w:t xml:space="preserve">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Gränsticka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Stuplav är typisk art för </w:t>
      </w:r>
      <w:r>
        <w:rPr>
          <w:i/>
        </w:rPr>
        <w:t>9010 Taiga</w:t>
      </w:r>
      <w:r>
        <w:t xml:space="preserve">.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4843344"/>
            <wp:docPr id="2" name="Picture 2"/>
            <wp:cNvGraphicFramePr>
              <a:graphicFrameLocks noChangeAspect="1"/>
            </wp:cNvGraphicFramePr>
            <a:graphic>
              <a:graphicData uri="http://schemas.openxmlformats.org/drawingml/2006/picture">
                <pic:pic>
                  <pic:nvPicPr>
                    <pic:cNvPr id="0" name="A 39281-2025 karta knärot.png"/>
                    <pic:cNvPicPr/>
                  </pic:nvPicPr>
                  <pic:blipFill>
                    <a:blip r:embed="rId17"/>
                    <a:stretch>
                      <a:fillRect/>
                    </a:stretch>
                  </pic:blipFill>
                  <pic:spPr>
                    <a:xfrm>
                      <a:off x="0" y="0"/>
                      <a:ext cx="5486400" cy="484334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6987144, E 460058 i SWEREF 99 TM.</w:t>
      </w:r>
    </w:p>
    <w:p>
      <w:pPr>
        <w:pStyle w:val="Caption"/>
      </w:pPr>
    </w:p>
    <w:p>
      <w:r>
        <w:rPr>
          <w:b/>
        </w:rPr>
        <w:t>Lavskrika (§4)</w:t>
      </w:r>
      <w:r>
        <w:t xml:space="preserve">, som är typisk art för </w:t>
      </w:r>
      <w:r>
        <w:rPr>
          <w:i/>
        </w:rPr>
        <w:t>9010 Taiga</w:t>
      </w:r>
      <w:r>
        <w:t xml:space="preserve"> och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 xml:space="preserve">Lavskrika är typisk art för </w:t>
      </w:r>
      <w:r>
        <w:rPr>
          <w:i/>
        </w:rPr>
        <w:t>9010 Taiga</w:t>
      </w:r>
      <w:r>
        <w:t>,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