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37651-2025 i Bergs kommun</w:t>
      </w:r>
    </w:p>
    <w:p>
      <w:r>
        <w:t>Detta klagomål behandlar höga naturvärden i avverkningsanmälan A 37651-2025 i Bergs kommun som inkom 2025-08-11 och omfattar 8,5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6972899, E 413814 i SWEREF 99 TM.</w:t>
      </w:r>
    </w:p>
    <w:p>
      <w:r>
        <w:t>I och inom 25 meter från avverkningsanmälan finns fynd av 18 naturvårdsarter, varav 15 är rödlistade, 5 är fridlysta, 10 är typiska (T) och 1 är signalart (S): urskogsporing (EN), fläckporing (VU, T), gräddporing (VU, T), blanksvart spiklav (NT), dvärgbägarlav (NT, T), kolflarnlav (NT, T), kådvaxskinn (NT), nordtagging (NT), svartvit taggsvamp (NT), talltagel (NT, T), tallticka (NT, T), talltita (NT, §4), tretåig hackspett (NT, T, §4), vedflamlav (NT), vedskivlav (NT, T), plattlummer (S, T, §9),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