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5 meter från avverkningsanmälan A 20207-2026 i 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