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45-2024 i Ber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