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ulltickeporing (VU), blanksvart spiklav (NT), gammelgransskål (NT), garnlav (NT), granticka (NT), gränsticka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