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gammelgransskål (NT), garnlav (NT), granticka (NT), lunglav (NT), rosenticka (NT), talltita (NT, §4), tretåig hackspett (NT, §4), ullticka (NT), vitgrynig nållav (NT) och gulnål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