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47127-2024 i Bergs kommun</w:t>
      </w:r>
    </w:p>
    <w:p>
      <w:r>
        <w:t>Detta klagomål behandlar höga naturvärden i avverkningsanmälan A 47127-2024 i Bergs kommun som inkom 2024-10-21 och omfattar 24,2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47127-2024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6943538, E 491102 i SWEREF 99 TM.</w:t>
      </w:r>
    </w:p>
    <w:p>
      <w:r>
        <w:t>I och inom 18 meter från avverkningsanmälan finns fynd av 33 naturvårdsarter, varav 23 är rödlistade, 6 är fridlysta, 26 är typiska (T) och 8 är signalarter (S): fläckporing (VU, T), garnlav (VU, T), knärot (VU, T, §8), blågrå svartspik (NT), brunpudrad nållav (NT, T), doftskinn (NT, T), dropptaggsvamp (NT, T), dvärgbägarlav (NT, T), gammelgransskål (NT, T), kolflarnlav (NT, T), lunglav (NT, T), mörk kolflarnlav (NT), nordtagging (NT), skogshare (NT), skrovellav (NT, T), skuggblåslav (NT, T), tallticka (NT, T), talltita (NT, §4), tretåig hackspett (NT, T, §4), vedflamlav (NT), vedskivlav (NT, T), vedtrappmossa (NT, T), violettgrå tagellav (NT, T), bollvitmossa (S, T), grönpyrola (S, T), norrlandslav (S, T), nästlav (S, T), plattlummer (S, T, §9), stuplav (S, T), tibast (S,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63 fyndplatser för knärot registrerade på Artportalen. Figur 2 visar gränserna för buffertzoner på 50 m, som behöver lämnas kring fyndplatserna för att knärotslokalerna inte ska försvinna vid en avverkning. Av det avverkningsanmälda området överlappar 12.41 ha med buffertzonerna och får av detta skäl inte avverkas.</w:t>
      </w:r>
    </w:p>
    <w:p>
      <w:pPr>
        <w:pStyle w:val="Caption"/>
      </w:pPr>
      <w:r>
        <w:drawing>
          <wp:inline xmlns:a="http://schemas.openxmlformats.org/drawingml/2006/main" xmlns:pic="http://schemas.openxmlformats.org/drawingml/2006/picture">
            <wp:extent cx="5486400" cy="6562033"/>
            <wp:docPr id="2" name="Picture 2"/>
            <wp:cNvGraphicFramePr>
              <a:graphicFrameLocks noChangeAspect="1"/>
            </wp:cNvGraphicFramePr>
            <a:graphic>
              <a:graphicData uri="http://schemas.openxmlformats.org/drawingml/2006/picture">
                <pic:pic>
                  <pic:nvPicPr>
                    <pic:cNvPr id="0" name="A 47127-2024 karta knärot.png"/>
                    <pic:cNvPicPr/>
                  </pic:nvPicPr>
                  <pic:blipFill>
                    <a:blip r:embed="rId17"/>
                    <a:stretch>
                      <a:fillRect/>
                    </a:stretch>
                  </pic:blipFill>
                  <pic:spPr>
                    <a:xfrm>
                      <a:off x="0" y="0"/>
                      <a:ext cx="5486400" cy="6562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6943538, E 491102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