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2475-2023 i Bergs kommun</w:t>
      </w:r>
    </w:p>
    <w:p>
      <w:r>
        <w:t>Denna tillsynsbegäran behandlar höga naturvärden i samrådsanmälan S 2475-2023 i Bergs kommun som inkom 2023-07-11 och omfattar 222,6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S 2475-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6943536, E 493084 i SWEREF 99 TM.</w:t>
      </w:r>
    </w:p>
    <w:p>
      <w:r>
        <w:t>I och inom 23 meter från samrådsanmälan finns fynd av 10 naturvårdsarter, varav 6 är rödlistade, 4 är fridlysta, 8 är typiska (T) och 1 är signalart (S): garnlav (VU, T), gammelgransskål (NT, T), kolflarnlav (NT, T), lunglav (NT, T), tretåig hackspett (NT, T, §4), vedflamlav (NT), stuplav (S, T), mattlummer (T, §9), tjäder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gammelgransskål (NT, T), kolflarnlav (NT, T), lunglav (NT, T), tretåig hackspett (NT, T, §4), stuplav (S, T),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