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3 naturvårdsarter, varav 2 är fridlysta, 3 är typiska (T) och 1 är signalart (S):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