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16 naturvårdsarter, varav 8 är rödlistade, 9 är fridlysta och 9 är typiska (T): garnlav (VU, T), brunklöver (NT), dvärgbägarlav (NT, T), knottrig blåslav (NT, T), kungsörn (NT, §4), mindre hackspett (NT, T, §4), nordtagging (NT), talltita (NT, §4), brudborste (T), kattfot (T), mattlummer (T, §9), spillkråka (T, §4), tjäder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brudborste (T), kattfot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