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klagomål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9 naturvårdsarter, varav 8 är rödlistade, 2 är fridlysta, 6 är typiska (T) och 1 är signalart (S): garnlav (VU, T), blanksvart spiklav (NT), talltagel (NT, T), tretåig hackspett (NT, T, §4), ullticka (NT, T), vedflamlav (NT), vedskivlav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