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16 naturvårdsarter, varav 8 är rödlistade, 9 är fridlysta och 9 är typiska (T): garnlav (VU, T), brunklöver (NT), dvärgbägarlav (NT, T), knottrig blåslav (NT, T), kungsörn (NT, §4), mindre hackspett (NT, T, §4), nordtagging (NT), talltita (NT,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