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8 naturvårdsarter, varav 1 är rödlistad, 1 är fridlyst, 5 är typiska (T) och 3 är signalarter (S): kolflarnlav (NT, T), rödgul trumpetsvamp (S), svavelriska (S), tibast (S, T), bergsslok (T), kattfot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