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20808-2024 i Bergs kommun</w:t>
      </w:r>
    </w:p>
    <w:p>
      <w:r>
        <w:t>Denna tillsynsbegäran behandlar höga naturvärden i avverkningsanmälan A 20808-2024 i Bergs kommun som inkom 2024-05-27 och omfattar 1,4 ha.</w:t>
      </w:r>
    </w:p>
    <w:p>
      <w:pPr>
        <w:pStyle w:val="Caption"/>
      </w:pPr>
      <w:r>
        <w:drawing>
          <wp:inline xmlns:a="http://schemas.openxmlformats.org/drawingml/2006/main" xmlns:pic="http://schemas.openxmlformats.org/drawingml/2006/picture">
            <wp:extent cx="5486400" cy="4675088"/>
            <wp:docPr id="1" name="Picture 1"/>
            <wp:cNvGraphicFramePr>
              <a:graphicFrameLocks noChangeAspect="1"/>
            </wp:cNvGraphicFramePr>
            <a:graphic>
              <a:graphicData uri="http://schemas.openxmlformats.org/drawingml/2006/picture">
                <pic:pic>
                  <pic:nvPicPr>
                    <pic:cNvPr id="0" name="A 20808-2024 karta.png"/>
                    <pic:cNvPicPr/>
                  </pic:nvPicPr>
                  <pic:blipFill>
                    <a:blip r:embed="rId16"/>
                    <a:stretch>
                      <a:fillRect/>
                    </a:stretch>
                  </pic:blipFill>
                  <pic:spPr>
                    <a:xfrm>
                      <a:off x="0" y="0"/>
                      <a:ext cx="5486400" cy="467508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6988566, E 448425 i SWEREF 99 TM.</w:t>
      </w:r>
    </w:p>
    <w:p>
      <w:r>
        <w:t>I och inom 3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