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8 naturvårdsarter, varav 1 är rödlistad, 1 är fridlyst, 5 är typiska (T) och 3 är signalarter (S): kolflarnlav (NT, T), rödgul trumpetsvamp (S), svavelriska (S), tibast (S, T), bergsslok (T), kattfot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tibast (S, T), bergsslok (T), kattfot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