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52496-2025 i Bergs kommun</w:t>
      </w:r>
    </w:p>
    <w:p>
      <w:r>
        <w:t>Denna tillsynsbegäran behandlar höga naturvärden i avverkningsanmälan A 52496-2025 i Bergs kommun som inkom 2025-10-24 och omfattar 28,2 ha.</w:t>
      </w:r>
    </w:p>
    <w:p>
      <w:pPr>
        <w:pStyle w:val="Caption"/>
      </w:pPr>
      <w:r>
        <w:drawing>
          <wp:inline xmlns:a="http://schemas.openxmlformats.org/drawingml/2006/main" xmlns:pic="http://schemas.openxmlformats.org/drawingml/2006/picture">
            <wp:extent cx="4391468" cy="5724000"/>
            <wp:docPr id="1" name="Picture 1"/>
            <wp:cNvGraphicFramePr>
              <a:graphicFrameLocks noChangeAspect="1"/>
            </wp:cNvGraphicFramePr>
            <a:graphic>
              <a:graphicData uri="http://schemas.openxmlformats.org/drawingml/2006/picture">
                <pic:pic>
                  <pic:nvPicPr>
                    <pic:cNvPr id="0" name="A 52496-2025 karta.png"/>
                    <pic:cNvPicPr/>
                  </pic:nvPicPr>
                  <pic:blipFill>
                    <a:blip r:embed="rId16"/>
                    <a:stretch>
                      <a:fillRect/>
                    </a:stretch>
                  </pic:blipFill>
                  <pic:spPr>
                    <a:xfrm>
                      <a:off x="0" y="0"/>
                      <a:ext cx="439146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6969544, E 407549 i SWEREF 99 TM.</w:t>
      </w:r>
    </w:p>
    <w:p>
      <w:r>
        <w:t>I och inom 25 meter från avverkningsanmälan finns fynd av 53 naturvårdsarter, varav 32 är rödlistade, 9 är fridlysta, 34 är typiska (T) och 18 är signalarter (S): blackticka (VU), fjällfotad musseron (VU), fläckporing (VU, T), garnlav (VU, T), gräddporing (VU, T), gränsticka (VU, T), lammticka (VU), smalskaftslav (VU), blanksvart spiklav (NT), brunpudrad nållav (NT, T), gammelgransskål (NT, T), grantaggsvamp (NT), knottrig blåslav (NT, T), kolflarnlav (NT, T), lavskrika (NT, T, §4), liten svartspik (NT), mörk kolflarnlav (NT), nordlig nållav (NT), rosenticka (NT, T), rödbrun blekspik (NT, T), tallriska (NT), talltagel (NT, T), talltita (NT, §4), tretåig hackspett (NT, T, §4), ullticka (NT, T), vedflamlav (NT), vedskivlav (NT, T), vedtrappmossa (NT, T), violettgrå tagellav (NT, T), vitgrynig nållav (NT), vitplätt (NT), äggvaxskivling (NT), bårdlav (S, T), grönkulla (S, T, §8), grönpyrola (S, T), gulnål (S, T), gytterlav (S, T), kransrams (S, T), källpraktmossa (S, T), norrlandslav (S, T), platt fjädermossa (S, T), plattlummer (S, T, §9), spindelblomster (S, T, §8), stuplav (S, T), svavelriska (S), tibast (S, T), underviol (S, T), vedticka (S, T), vågbandad barkbock (S), ögonpyrola (S, T), tjäder (T, §4),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brunpudrad nållav (NT, T), gammelgransskål (NT, T), knottrig blåslav (NT, T), kolflarnlav (NT, T), lavskrika (NT, T, §4), rosenticka (NT, T), rödbrun blekspik (NT, T), talltagel (NT, T), tretåig hackspett (NT, T, §4), ullticka (NT, T), vedskivlav (NT, T), vedtrappmossa (NT, T), violettgrå tagellav (NT, T), bårdlav (S, T), grönkulla (S, T, §8), grönpyrola (S, T), gulnål (S, T), gytterlav (S, T), kransrams (S, T), källpraktmossa (S, T), norrlandslav (S, T), platt fjädermossa (S, T), plattlummer (S, T, §9), spindelblomster (S, T, §8), stuplav (S, T), tibast (S, T), underviol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