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57244-2025 i Bergs kommun</w:t>
      </w:r>
    </w:p>
    <w:p>
      <w:r>
        <w:t>Detta klagomål behandlar höga naturvärden i avverkningsanmälan A 57244-2025 i Bergs kommun som inkom 2025-11-18 och omfattar 17,7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6939357, E 485752 i SWEREF 99 TM.</w:t>
      </w:r>
    </w:p>
    <w:p>
      <w:r>
        <w:t>I och inom 23 meter från avverkningsanmälan finns fynd av 16 naturvårdsarter, varav 13 är rödlistade, 4 är fridlysta, 11 är typiska (T) och 1 är signalart (S): doftticka (VU, T, §8), garnlav (VU, T), blågrå svartspik (NT), brunpudrad nållav (NT, T), gammelgransskål (NT, T), kolflarnlav (NT, T), lunglav (NT, T), mörk kolflarnlav (NT), skrovellav (NT, T), talltita (NT, §4), vedflamlav (NT), violettgrå tagellav (NT, T), vitgrynig nållav (NT),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