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samrådsanmälan S 2472-2023 i 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