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2 naturvårdsarter, varav 1 är rödlistad, 1 är fridlyst och 1 är typisk (T): dvärgbägarlav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