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7483-2023 i Bergs kommun</w:t>
      </w:r>
    </w:p>
    <w:p>
      <w:r>
        <w:t>Denna tillsynsbegäran behandlar höga naturvärden i avverkningsanmälan A 7483-2023 i Bergs kommun som inkom 2023-02-09 och omfattar 20,1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7483-2023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6949868, E 483663 i SWEREF 99 TM.</w:t>
      </w:r>
    </w:p>
    <w:p>
      <w:r>
        <w:t>I och inom 23 meter från avverkningsanmälan finns fynd av 11 naturvårdsarter, varav 6 är rödlistade, 1 är fridlyst, 10 är typiska (T) och 5 är signalarter (S): doftticka (VU, T, §8), garnlav (VU, T), kortskaftad ärgspik (NT), lunglav (NT, T), skrovellav (NT, T), ullticka (NT, T), bårdlav (S, T), gytterlav (S, T), luddlav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lunglav (NT, T), skrovellav (NT, T), ullticka (NT, T), bårdlav (S, T), gytterlav (S, T), luddlav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