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46872-2023 i Bergs kommun</w:t>
      </w:r>
    </w:p>
    <w:p>
      <w:r>
        <w:t>Denna tillsynsbegäran behandlar höga naturvärden i avverkningsanmälan A 46872-2023 i Bergs kommun som inkom 2023-10-01 och omfattar 1,2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46872-2023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6945160, E 489602 i SWEREF 99 TM.</w:t>
      </w:r>
    </w:p>
    <w:p>
      <w:r>
        <w:t>Inom 8 meter från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673569"/>
            <wp:docPr id="2" name="Picture 2"/>
            <wp:cNvGraphicFramePr>
              <a:graphicFrameLocks noChangeAspect="1"/>
            </wp:cNvGraphicFramePr>
            <a:graphic>
              <a:graphicData uri="http://schemas.openxmlformats.org/drawingml/2006/picture">
                <pic:pic>
                  <pic:nvPicPr>
                    <pic:cNvPr id="0" name="A 46872-2023 karta knärot.png"/>
                    <pic:cNvPicPr/>
                  </pic:nvPicPr>
                  <pic:blipFill>
                    <a:blip r:embed="rId17"/>
                    <a:stretch>
                      <a:fillRect/>
                    </a:stretch>
                  </pic:blipFill>
                  <pic:spPr>
                    <a:xfrm>
                      <a:off x="0" y="0"/>
                      <a:ext cx="5486400" cy="56735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6945160, E 489602 i SWEREF 99 TM.</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