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dokument behandlar höga naturvärden i avverkningsanmälan A 26606-2026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