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33501-2025 i Bergs kommun</w:t>
      </w:r>
    </w:p>
    <w:p>
      <w:r>
        <w:t>Detta dokument behandlar höga naturvärden i avverkningsanmälan A 33501-2025 i Bergs kommun som inkom 2025-07-03 och omfattar 6,9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577765" cy="5688000"/>
            <wp:docPr id="1" name="Picture 1"/>
            <wp:cNvGraphicFramePr>
              <a:graphicFrameLocks noChangeAspect="1"/>
            </wp:cNvGraphicFramePr>
            <a:graphic>
              <a:graphicData uri="http://schemas.openxmlformats.org/drawingml/2006/picture">
                <pic:pic>
                  <pic:nvPicPr>
                    <pic:cNvPr id="0" name="A 33501-2025 karta.png"/>
                    <pic:cNvPicPr/>
                  </pic:nvPicPr>
                  <pic:blipFill>
                    <a:blip r:embed="rId16"/>
                    <a:stretch>
                      <a:fillRect/>
                    </a:stretch>
                  </pic:blipFill>
                  <pic:spPr>
                    <a:xfrm>
                      <a:off x="0" y="0"/>
                      <a:ext cx="4577765"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6944549, E 479647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T,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korallrot (S, T,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