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som inkom 2024-04-30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6965497, E 388309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