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som inkom 2025-05-05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kolflarnlav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