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som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ängsblåvinge (VU), gammelgransskål (NT, T), knottrig blåslav (NT, T), barkkornlav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