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som inkom 2025-11-28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6989477, E 451014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