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som inkom 2025-12-03 och omfattar 17,6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kolflarnlav (NT, T), lunglav (NT, T), vedtrappmossa (NT,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