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Detta dokument behandlar höga naturvärden i avverkningsanmälan A 33400-2024 i Bergs kommun som inkom 2024-08-15 och omfattar 19,1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1014" cy="5688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4101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6976373, E 450788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(VU, T), gränsticka (VU, T), ulltickeporing (VU), blanksvart spiklav (NT), doftskinn (NT, T), gammelgransskål (NT, T), knottrig blåslav (NT, T), kolflarnlav (NT, T), lavskrika (NT, T, §4), rosenticka (NT, T), tretåig hackspett (NT, T, §4), ullticka (NT, T), luddlav (S, T) och stuplav (S, T).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