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52496-2025 i Bergs kommun</w:t>
      </w:r>
    </w:p>
    <w:p>
      <w:r>
        <w:t>Denna tillsynsbegäran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464444"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4644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6969544, E 407549 i SWEREF 99 TM.</w:t>
      </w:r>
    </w:p>
    <w:p>
      <w:r>
        <w:t>I och inom 25 meter från avverkningsanmälan finns fynd av 50 naturvårdsarter, varav 31 är rödlistade, 9 är fridlysta, 33 är typiska (T) och 16 är signalarter (S):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svavelriska (S), tibast (S, T), underviol (S, T), vedticka (S, T), ögonpyrola (S, T), tjäder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brunpudrad nållav (NT, T), gammelgransskål (NT, T), knottrig blåslav (NT, T), kolflarnlav (NT, T), lavskrika (NT, T, §4), rosenticka (NT, T), rödbrun blekspik (NT, T), talltagel (NT, T), tretåig hackspett (NT, T, §4), ullticka (NT, T), vedskivlav (NT, T), vedtrappmossa (NT, T), violettgrå tagellav (NT, T), bårdlav (S, T), grönkulla (S, T, §8), grönpyrola (S, T), gulnål (S, T), gytterlav (S, T), kransrams (S, T), källpraktmossa (S, T), norrlandslav (S, T), platt fjädermossa (S, T), plattlummer (S, T, §9), spindelblomster (S, T, §8), tibast (S, T), underviol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