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6966334, E 414087 i SWEREF 99 TM.</w:t>
      </w:r>
    </w:p>
    <w:p>
      <w:r>
        <w:t>I och inom 14 meter från avverkningsanmälan finns fynd av 10 naturvårdsarter, varav 10 är rödlistade och 5 är typiska (T): kritporing (CR), gräddporing (VU, T), blanksvart spiklav (NT), blågrå svartspik (NT), dropptaggsvamp (NT, T), dvärgbägarlav (NT, T), kolflarnlav (NT, 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