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inom 14 meter från avverkningsanmälan A 35938-2026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