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10 naturvårdsarter, varav 4 är rödlistade, 3 är fridlysta, 9 är typiska (T) och 4 är signalarter (S): gräddporing (VU, T), blanksvart spiklav (NT), lavskrika (NT, T, §4), skrovellav (NT, T), bårdlav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