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13463-2024 i Bergs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