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24591-2026 i Bergs kommun</w:t>
      </w:r>
    </w:p>
    <w:p>
      <w:r>
        <w:t>Detta klagomål behandlar höga naturvärden i avverkningsanmälan A 24591-2026 i Bergs kommun som inkom 2026-05-28 och omfattar 5,6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24591-2026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6949936, E 481833 i SWEREF 99 TM.</w:t>
      </w:r>
    </w:p>
    <w:p>
      <w:r>
        <w:t>I och inom 20 meter från avverkningsanmälan finns fynd av 19 naturvårdsarter, varav 11 är rödlistade, 5 är fridlysta, 11 är typiska (T) och 4 är signalarter (S): garnlav (VU, T), sprickporing (VU), blanksvart spiklav (NT), blågrå svartspik (NT), brunpudrad nållav (NT, T), dvärgbägarlav (NT, T), gammelgransskål (NT, T), tallticka (NT, T), ullticka (NT, T), vedskivlav (NT, T), vitgrynig nållav (NT), bronshjon (S, T), norrlandslav (S, T), plattlummer (S, T, §9), svavelriska (S), spillkråka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