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6967858, E 412393 i SWEREF 99 TM.</w:t>
      </w:r>
    </w:p>
    <w:p>
      <w:r>
        <w:t>I och inom 19 meter från avverkningsanmälan finns fynd av 9 naturvårdsarter, varav 9 är rödlistade, 1 är fridlyst och 6 är typiska (T): gräddporing (VU, T), gränsticka (VU, T), blanksvart spiklav (NT), dvärgbägarlav (NT, T), nordtagging (NT), reliktbock (NT, T), talltita (NT, §4),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