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34-2024 i Ber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