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52496-2025 i Bergs kommun</w:t>
      </w:r>
    </w:p>
    <w:p>
      <w:r>
        <w:t>Detta dokument behandlar höga naturvärden i avverkningsanmälan A 52496-2025 i Bergs kommun. Denna avverkningsanmälan inkom 2025-10-24 11:45:49 och omfattar 28,2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w:t>
      </w:r>
    </w:p>
    <w:p>
      <w:pPr>
        <w:pStyle w:val="Heading1"/>
      </w:pPr>
      <w:r>
        <w:t>Naturvårdsarter</w:t>
      </w:r>
    </w:p>
    <w:p>
      <w:r>
        <w:t>I avverkningsanmälan har följande 36 naturvårdsarter hittats: fläckporing (VU), gräddporing (VU), lammticka (VU), smalskaftslav (VU), blanksvart spiklav (NT), brunpudrad nållav (NT), garnlav (NT), grantaggsvamp (NT), granticka (NT), gränsticka (NT), kolflarnlav (NT), mörk kolflarnlav (NT), nordlig nållav (NT), rödbrun blekspik (NT), tallriska (NT), ullticka (NT), vedflamlav (NT), vedskivlav (NT), vedtrappmossa (NT), violettgrå tagellav (NT), vitgrynig nållav (NT), vitplätt (NT), äggvaxskivling (NT), bårdlav (S), grönkulla (S, §8), grönpyrola (S), gulnål (S), gytterlav (S), norrlandslav (S), platt fjädermossa (S), plattlummer (S, §9), spindelblomster (S, §8), svavelriska (S), vedticka (S), ögonpyrola (S)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5884"/>
            <wp:docPr id="1" name="Picture 1"/>
            <wp:cNvGraphicFramePr>
              <a:graphicFrameLocks noChangeAspect="1"/>
            </wp:cNvGraphicFramePr>
            <a:graphic>
              <a:graphicData uri="http://schemas.openxmlformats.org/drawingml/2006/picture">
                <pic:pic>
                  <pic:nvPicPr>
                    <pic:cNvPr id="0" name="A 52496-2025 karta.png"/>
                    <pic:cNvPicPr/>
                  </pic:nvPicPr>
                  <pic:blipFill>
                    <a:blip r:embed="rId16"/>
                    <a:stretch>
                      <a:fillRect/>
                    </a:stretch>
                  </pic:blipFill>
                  <pic:spPr>
                    <a:xfrm>
                      <a:off x="0" y="0"/>
                      <a:ext cx="5486400" cy="41458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6969544, E 407549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Lammticka (VU)</w:t>
      </w:r>
      <w:r>
        <w:t xml:space="preserve"> bildar mykorrhiza med tall och växer i tämligen öppna barrskogar ofta magra tallhedar, gärna på sandig mark.</w:t>
      </w:r>
      <w:r>
        <w:rPr>
          <w:b/>
        </w:rPr>
        <w:t xml:space="preserve"> </w:t>
      </w:r>
      <w:r>
        <w:t>Arten är placerad högst upp i Skogsstyrelsens värdepyramid för bedömning av skog med höga naturvärden och tål inte slutavverkning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plattlummer (S, §9), spindelblomster (S, §8) och revlummer (§9).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