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19848-2025 i Bergs kommun</w:t>
      </w:r>
    </w:p>
    <w:p>
      <w:r>
        <w:t>Detta dokument behandlar höga naturvärden i avverkningsanmälan A 19848-2025 i Bergs kommun. Denna avverkningsanmälan inkom 2025-04-24 11:45:54 och omfattar 23,9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3 naturvårdsarter hittats: smalfotad taggsvamp (VU), dvärgbägarlav (NT) och nordtagging (NT). Av dessa är 3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03933"/>
            <wp:docPr id="1" name="Picture 1"/>
            <wp:cNvGraphicFramePr>
              <a:graphicFrameLocks noChangeAspect="1"/>
            </wp:cNvGraphicFramePr>
            <a:graphic>
              <a:graphicData uri="http://schemas.openxmlformats.org/drawingml/2006/picture">
                <pic:pic>
                  <pic:nvPicPr>
                    <pic:cNvPr id="0" name="A 19848-2025 karta.png"/>
                    <pic:cNvPicPr/>
                  </pic:nvPicPr>
                  <pic:blipFill>
                    <a:blip r:embed="rId16"/>
                    <a:stretch>
                      <a:fillRect/>
                    </a:stretch>
                  </pic:blipFill>
                  <pic:spPr>
                    <a:xfrm>
                      <a:off x="0" y="0"/>
                      <a:ext cx="5486400" cy="360393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6967310, E 422694 i SWEREF 99 TM.</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Dvärgbägarlav är typisk art för </w:t>
      </w:r>
      <w:r>
        <w:rPr>
          <w:i/>
        </w:rPr>
        <w:t>9010 Taiga</w:t>
      </w:r>
      <w:r>
        <w:t xml:space="preserve"> (SLU Artdatabanken, 2024; Nitare &amp; Skogsstyrelsen, 2019).</w:t>
      </w:r>
    </w:p>
    <w:p>
      <w:r>
        <w:rPr>
          <w:b/>
        </w:rPr>
        <w:t>Nordtagging (NT)</w:t>
      </w:r>
      <w:r>
        <w:t xml:space="preserve"> växer främst på tallågor av grövre dimensioner och påträffas huvudsakligen i äldre skog som inte kalavverkats. Nordtaggingen missgynnas av att områden med äldre tallskog har minskat starkt. Bekämpning av skogsbränder, samtidigt som skogsbruket omvandlar naturligt glesa tallbestånd till likartade och betydligt tätare bestånd, har missgynnat arten. Bristen på gamla tallågor utgör på sikt ett allvarligt hot och återskapandet av lämpliga biotoper tar mycket lång tid. Områden med olikåldriga bestånd av tall och med stort inslag av äldre träd bör undantas från skoglig produktion (SLU Artdatabanken, 2024).</w:t>
      </w:r>
    </w:p>
    <w:p>
      <w:r>
        <w:rPr>
          <w:b/>
        </w:rPr>
        <w:t>Smalfotad taggsvamp (VU)</w:t>
      </w:r>
      <w:r>
        <w:t>, rödlistad som sårbar, växer på marken under lågor eller fallna stubbar i brandpräglad torr tallskog med lång kontinuitet. Arten är starkt associerad till kolad ved från tallar som sannolikt varit med om flera historiska skogsbränder. Detta är en process som kan ta många hundra år och det tar således mycket lång tid att återskapa lämpliga substrat. Smalfotad taggsvamp är placerad i toppen av Skogsstyrelsens värdepyramid för bedömning av skog med höga naturvärden samt globalt rödlistad som sårbar (VU) vilket innebär att Sverige har ett internationellt ansvar för arten (IUCN Redlist, 2024; Nitare &amp; Skogsstyrelsen, 2019;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