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68-2018 i 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