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9 naturvårdsarter, varav 9 är rödlistade, 1 är fridlyst och 6 är typiska (T): gräddporing (VU, T), gränsticka (VU, T), blanksvart spiklav (NT), dvärgbägarlav (NT, T), nordtagging (NT), reliktbock (NT, T), talltita (NT, §4),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reliktbock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