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32463-2024 i Bergs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